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3"/>
        <w:gridCol w:w="852"/>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3"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7"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5480"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88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000000"/>
                              </w:rPr>
                            </w:pPr>
                            <w:r>
                              <w:rPr>
                                <w:color w:val="000000"/>
                              </w:rPr>
                            </w:r>
                          </w:p>
                          <w:p>
                            <w:pPr>
                              <w:pStyle w:val="Contenudecadre"/>
                              <w:spacing w:lineRule="auto" w:line="360"/>
                              <w:jc w:val="center"/>
                              <w:rPr>
                                <w:rFonts w:ascii="Arial" w:hAnsi="Arial" w:cs="Arial"/>
                                <w:b/>
                                <w:b/>
                                <w:bCs/>
                                <w:color w:val="000000"/>
                              </w:rPr>
                            </w:pPr>
                            <w:r>
                              <w:rPr>
                                <w:rFonts w:cs="Arial" w:ascii="Arial" w:hAnsi="Arial"/>
                                <w:b/>
                                <w:bCs/>
                                <w:color w:val="000000"/>
                              </w:rPr>
                            </w:r>
                          </w:p>
                          <w:p>
                            <w:pPr>
                              <w:pStyle w:val="Contenudecadre"/>
                              <w:spacing w:lineRule="auto" w:line="360"/>
                              <w:jc w:val="center"/>
                              <w:rPr>
                                <w:rFonts w:ascii="Arial" w:hAnsi="Arial" w:cs="Arial"/>
                                <w:b/>
                                <w:b/>
                                <w:bCs/>
                                <w:color w:val="000000"/>
                              </w:rPr>
                            </w:pPr>
                            <w:r>
                              <w:rPr>
                                <w:rFonts w:cs="Arial" w:ascii="Arial" w:hAnsi="Arial"/>
                                <w:b/>
                                <w:bCs/>
                                <w:color w:val="000000"/>
                              </w:rPr>
                            </w:r>
                          </w:p>
                          <w:p>
                            <w:pPr>
                              <w:pStyle w:val="Contenudecadre"/>
                              <w:spacing w:lineRule="auto" w:line="360"/>
                              <w:jc w:val="center"/>
                              <w:rPr>
                                <w:rFonts w:ascii="Arial" w:hAnsi="Arial" w:cs="Arial"/>
                                <w:b/>
                                <w:b/>
                                <w:bCs/>
                                <w:sz w:val="32"/>
                                <w:szCs w:val="32"/>
                                <w:u w:val="single"/>
                              </w:rPr>
                            </w:pPr>
                            <w:bookmarkStart w:id="0" w:name="OLE_LINK2"/>
                            <w:bookmarkStart w:id="1" w:name="OLE_LINK3"/>
                            <w:r>
                              <w:rPr>
                                <w:rFonts w:cs="Arial" w:ascii="Arial" w:hAnsi="Arial"/>
                                <w:b/>
                                <w:bCs/>
                                <w:color w:val="000000"/>
                                <w:sz w:val="32"/>
                                <w:szCs w:val="32"/>
                              </w:rPr>
                              <w:t>ANNEXE</w:t>
                            </w:r>
                            <w:bookmarkEnd w:id="0"/>
                            <w:bookmarkEnd w:id="1"/>
                            <w:r>
                              <w:rPr>
                                <w:rFonts w:cs="Arial" w:ascii="Arial" w:hAnsi="Arial"/>
                                <w:b/>
                                <w:bCs/>
                                <w:color w:val="000000"/>
                                <w:sz w:val="32"/>
                                <w:szCs w:val="32"/>
                              </w:rPr>
                              <w:t xml:space="preserve"> 4</w:t>
                            </w:r>
                          </w:p>
                          <w:p>
                            <w:pPr>
                              <w:pStyle w:val="Contenudecadre"/>
                              <w:spacing w:lineRule="auto" w:line="360"/>
                              <w:jc w:val="center"/>
                              <w:rPr>
                                <w:rFonts w:ascii="Arial" w:hAnsi="Arial" w:cs="Arial"/>
                                <w:b/>
                                <w:b/>
                                <w:bCs/>
                                <w:color w:val="000000"/>
                                <w:sz w:val="32"/>
                                <w:szCs w:val="32"/>
                              </w:rPr>
                            </w:pPr>
                            <w:r>
                              <w:rPr>
                                <w:rFonts w:cs="Arial" w:ascii="Arial" w:hAnsi="Arial"/>
                                <w:b/>
                                <w:bCs/>
                                <w:color w:val="000000"/>
                                <w:sz w:val="32"/>
                                <w:szCs w:val="32"/>
                              </w:rPr>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grille de questionnement (ou matrice) ISO 37101</w:t>
                            </w:r>
                          </w:p>
                          <w:p>
                            <w:pPr>
                              <w:pStyle w:val="Contenudecadre"/>
                              <w:spacing w:lineRule="auto" w:line="360" w:before="0" w:after="120"/>
                              <w:jc w:val="center"/>
                              <w:rPr>
                                <w:color w:val="000000"/>
                              </w:rPr>
                            </w:pPr>
                            <w:r>
                              <w:rPr>
                                <w:color w:val="000000"/>
                              </w:rPr>
                            </w:r>
                          </w:p>
                        </w:txbxContent>
                      </wps:txbx>
                      <wps:bodyPr>
                        <a:spAutoFit/>
                      </wps:bodyPr>
                    </wps:wsp>
                  </a:graphicData>
                </a:graphic>
              </wp:anchor>
            </w:drawing>
          </mc:Choice>
          <mc:Fallback>
            <w:pict>
              <v:rect id="shape_0" ID="Text Box 275" fillcolor="white" stroked="t" style="position:absolute;margin-left:-0.75pt;margin-top:3pt;width:452.3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000000"/>
                        </w:rPr>
                      </w:pPr>
                      <w:r>
                        <w:rPr>
                          <w:color w:val="000000"/>
                        </w:rPr>
                      </w:r>
                    </w:p>
                    <w:p>
                      <w:pPr>
                        <w:pStyle w:val="Contenudecadre"/>
                        <w:spacing w:lineRule="auto" w:line="360"/>
                        <w:jc w:val="center"/>
                        <w:rPr>
                          <w:rFonts w:ascii="Arial" w:hAnsi="Arial" w:cs="Arial"/>
                          <w:b/>
                          <w:b/>
                          <w:bCs/>
                          <w:color w:val="000000"/>
                        </w:rPr>
                      </w:pPr>
                      <w:r>
                        <w:rPr>
                          <w:rFonts w:cs="Arial" w:ascii="Arial" w:hAnsi="Arial"/>
                          <w:b/>
                          <w:bCs/>
                          <w:color w:val="000000"/>
                        </w:rPr>
                      </w:r>
                    </w:p>
                    <w:p>
                      <w:pPr>
                        <w:pStyle w:val="Contenudecadre"/>
                        <w:spacing w:lineRule="auto" w:line="360"/>
                        <w:jc w:val="center"/>
                        <w:rPr>
                          <w:rFonts w:ascii="Arial" w:hAnsi="Arial" w:cs="Arial"/>
                          <w:b/>
                          <w:b/>
                          <w:bCs/>
                          <w:color w:val="000000"/>
                        </w:rPr>
                      </w:pPr>
                      <w:r>
                        <w:rPr>
                          <w:rFonts w:cs="Arial" w:ascii="Arial" w:hAnsi="Arial"/>
                          <w:b/>
                          <w:bCs/>
                          <w:color w:val="000000"/>
                        </w:rPr>
                      </w:r>
                    </w:p>
                    <w:p>
                      <w:pPr>
                        <w:pStyle w:val="Contenudecadre"/>
                        <w:spacing w:lineRule="auto" w:line="360"/>
                        <w:jc w:val="center"/>
                        <w:rPr>
                          <w:rFonts w:ascii="Arial" w:hAnsi="Arial" w:cs="Arial"/>
                          <w:b/>
                          <w:b/>
                          <w:bCs/>
                          <w:sz w:val="32"/>
                          <w:szCs w:val="32"/>
                          <w:u w:val="single"/>
                        </w:rPr>
                      </w:pPr>
                      <w:bookmarkStart w:id="2" w:name="OLE_LINK2"/>
                      <w:bookmarkStart w:id="3" w:name="OLE_LINK3"/>
                      <w:r>
                        <w:rPr>
                          <w:rFonts w:cs="Arial" w:ascii="Arial" w:hAnsi="Arial"/>
                          <w:b/>
                          <w:bCs/>
                          <w:color w:val="000000"/>
                          <w:sz w:val="32"/>
                          <w:szCs w:val="32"/>
                        </w:rPr>
                        <w:t>ANNEXE</w:t>
                      </w:r>
                      <w:bookmarkEnd w:id="2"/>
                      <w:bookmarkEnd w:id="3"/>
                      <w:r>
                        <w:rPr>
                          <w:rFonts w:cs="Arial" w:ascii="Arial" w:hAnsi="Arial"/>
                          <w:b/>
                          <w:bCs/>
                          <w:color w:val="000000"/>
                          <w:sz w:val="32"/>
                          <w:szCs w:val="32"/>
                        </w:rPr>
                        <w:t xml:space="preserve"> 4</w:t>
                      </w:r>
                    </w:p>
                    <w:p>
                      <w:pPr>
                        <w:pStyle w:val="Contenudecadre"/>
                        <w:spacing w:lineRule="auto" w:line="360"/>
                        <w:jc w:val="center"/>
                        <w:rPr>
                          <w:rFonts w:ascii="Arial" w:hAnsi="Arial" w:cs="Arial"/>
                          <w:b/>
                          <w:b/>
                          <w:bCs/>
                          <w:color w:val="000000"/>
                          <w:sz w:val="32"/>
                          <w:szCs w:val="32"/>
                        </w:rPr>
                      </w:pPr>
                      <w:r>
                        <w:rPr>
                          <w:rFonts w:cs="Arial" w:ascii="Arial" w:hAnsi="Arial"/>
                          <w:b/>
                          <w:bCs/>
                          <w:color w:val="000000"/>
                          <w:sz w:val="32"/>
                          <w:szCs w:val="32"/>
                        </w:rPr>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grille de questionnement (ou matrice) ISO 37101</w:t>
                      </w:r>
                    </w:p>
                    <w:p>
                      <w:pPr>
                        <w:pStyle w:val="Contenudecadre"/>
                        <w:spacing w:lineRule="auto" w:line="360" w:before="0" w:after="120"/>
                        <w:jc w:val="center"/>
                        <w:rPr>
                          <w:color w:val="000000"/>
                        </w:rPr>
                      </w:pPr>
                      <w:r>
                        <w:rPr>
                          <w:color w:val="000000"/>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4" w:name="_Toc55222572"/>
      <w:r>
        <w:rPr>
          <w:rFonts w:cs="Arial" w:ascii="Arial" w:hAnsi="Arial"/>
        </w:rPr>
        <w:t>Introduction</w:t>
      </w:r>
      <w:bookmarkEnd w:id="4"/>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5" w:name="_GoBack"/>
      <w:bookmarkEnd w:id="5"/>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6" w:name="_Toc55222573"/>
      <w:r>
        <w:rPr>
          <w:rFonts w:cs="Arial" w:ascii="Arial" w:hAnsi="Arial"/>
        </w:rPr>
        <w:t>Modalités d’utilisation</w:t>
      </w:r>
      <w:bookmarkEnd w:id="6"/>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16" y="0"/>
                <wp:lineTo x="-16" y="21537"/>
                <wp:lineTo x="21559" y="21537"/>
                <wp:lineTo x="21559" y="0"/>
                <wp:lineTo x="-16"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6" w:right="1416" w:header="0" w:top="1416"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4950743"/>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Arial" w:hAnsi="Arial"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Arial" w:hAnsi="Arial"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6</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2021-07-15T13:51:51Z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